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0"/>
          <w:szCs w:val="20"/>
          <w:highlight w:val="white"/>
          <w:rtl w:val="0"/>
        </w:rPr>
        <w:t xml:space="preserve">Water Quality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Objective:</w:t>
      </w:r>
    </w:p>
    <w:p w:rsidR="00000000" w:rsidDel="00000000" w:rsidP="00000000" w:rsidRDefault="00000000" w:rsidRPr="00000000">
      <w:pPr>
        <w:numPr>
          <w:ilvl w:val="0"/>
          <w:numId w:val="2"/>
        </w:numPr>
        <w:ind w:left="720" w:hanging="360"/>
        <w:contextualSpacing w:val="1"/>
        <w:rPr>
          <w:sz w:val="20"/>
          <w:szCs w:val="20"/>
          <w:highlight w:val="white"/>
          <w:u w:val="none"/>
        </w:rPr>
      </w:pPr>
      <w:r w:rsidDel="00000000" w:rsidR="00000000" w:rsidRPr="00000000">
        <w:rPr>
          <w:sz w:val="20"/>
          <w:szCs w:val="20"/>
          <w:highlight w:val="white"/>
          <w:rtl w:val="0"/>
        </w:rPr>
        <w:t xml:space="preserve">2.4.2c Evaluate water quality of NC streams (chemical, physical properties, biotic index).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Materials needed: </w:t>
      </w:r>
    </w:p>
    <w:p w:rsidR="00000000" w:rsidDel="00000000" w:rsidP="00000000" w:rsidRDefault="00000000" w:rsidRPr="00000000">
      <w:pPr>
        <w:numPr>
          <w:ilvl w:val="0"/>
          <w:numId w:val="1"/>
        </w:numPr>
        <w:ind w:left="720" w:hanging="360"/>
        <w:contextualSpacing w:val="1"/>
        <w:rPr>
          <w:sz w:val="20"/>
          <w:szCs w:val="20"/>
          <w:highlight w:val="white"/>
          <w:u w:val="none"/>
        </w:rPr>
      </w:pPr>
      <w:r w:rsidDel="00000000" w:rsidR="00000000" w:rsidRPr="00000000">
        <w:rPr>
          <w:sz w:val="20"/>
          <w:szCs w:val="20"/>
          <w:highlight w:val="white"/>
          <w:rtl w:val="0"/>
        </w:rPr>
        <w:t xml:space="preserve">Water quality tests or probes</w:t>
      </w:r>
    </w:p>
    <w:p w:rsidR="00000000" w:rsidDel="00000000" w:rsidP="00000000" w:rsidRDefault="00000000" w:rsidRPr="00000000">
      <w:pPr>
        <w:numPr>
          <w:ilvl w:val="0"/>
          <w:numId w:val="1"/>
        </w:numPr>
        <w:ind w:left="720" w:hanging="360"/>
        <w:contextualSpacing w:val="1"/>
        <w:rPr>
          <w:sz w:val="20"/>
          <w:szCs w:val="20"/>
          <w:highlight w:val="white"/>
          <w:u w:val="none"/>
        </w:rPr>
      </w:pPr>
      <w:r w:rsidDel="00000000" w:rsidR="00000000" w:rsidRPr="00000000">
        <w:rPr>
          <w:sz w:val="20"/>
          <w:szCs w:val="20"/>
          <w:highlight w:val="white"/>
          <w:rtl w:val="0"/>
        </w:rPr>
        <w:t xml:space="preserve">DVD: It’s Our Water</w:t>
      </w:r>
    </w:p>
    <w:p w:rsidR="00000000" w:rsidDel="00000000" w:rsidP="00000000" w:rsidRDefault="00000000" w:rsidRPr="00000000">
      <w:pPr>
        <w:numPr>
          <w:ilvl w:val="0"/>
          <w:numId w:val="1"/>
        </w:numPr>
        <w:ind w:left="720" w:hanging="360"/>
        <w:contextualSpacing w:val="1"/>
        <w:rPr>
          <w:sz w:val="20"/>
          <w:szCs w:val="20"/>
          <w:highlight w:val="white"/>
          <w:u w:val="none"/>
        </w:rPr>
      </w:pPr>
      <w:r w:rsidDel="00000000" w:rsidR="00000000" w:rsidRPr="00000000">
        <w:rPr>
          <w:sz w:val="20"/>
          <w:szCs w:val="20"/>
          <w:highlight w:val="white"/>
          <w:rtl w:val="0"/>
        </w:rPr>
        <w:t xml:space="preserve">Worksheets for graphic organizers, video viewing guide</w:t>
      </w:r>
    </w:p>
    <w:p w:rsidR="00000000" w:rsidDel="00000000" w:rsidP="00000000" w:rsidRDefault="00000000" w:rsidRPr="00000000">
      <w:pPr>
        <w:numPr>
          <w:ilvl w:val="0"/>
          <w:numId w:val="1"/>
        </w:numPr>
        <w:ind w:left="720" w:hanging="360"/>
        <w:contextualSpacing w:val="1"/>
        <w:rPr>
          <w:sz w:val="20"/>
          <w:szCs w:val="20"/>
          <w:highlight w:val="white"/>
          <w:u w:val="none"/>
        </w:rPr>
      </w:pPr>
      <w:r w:rsidDel="00000000" w:rsidR="00000000" w:rsidRPr="00000000">
        <w:rPr>
          <w:sz w:val="20"/>
          <w:szCs w:val="20"/>
          <w:highlight w:val="white"/>
          <w:rtl w:val="0"/>
        </w:rPr>
        <w:t xml:space="preserve">Access to Google Drive (phone or iPads for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Preparation:</w:t>
      </w:r>
    </w:p>
    <w:p w:rsidR="00000000" w:rsidDel="00000000" w:rsidP="00000000" w:rsidRDefault="00000000" w:rsidRPr="00000000">
      <w:pPr>
        <w:contextualSpacing w:val="0"/>
      </w:pPr>
      <w:r w:rsidDel="00000000" w:rsidR="00000000" w:rsidRPr="00000000">
        <w:rPr>
          <w:sz w:val="20"/>
          <w:szCs w:val="20"/>
          <w:highlight w:val="white"/>
          <w:rtl w:val="0"/>
        </w:rPr>
        <w:t xml:space="preserve">Students research different water quality factors (temp, pH, DO, nitrates, phosphates, etc) and fill in a graphic organizer.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Video: </w:t>
      </w:r>
    </w:p>
    <w:p w:rsidR="00000000" w:rsidDel="00000000" w:rsidP="00000000" w:rsidRDefault="00000000" w:rsidRPr="00000000">
      <w:pPr>
        <w:contextualSpacing w:val="0"/>
      </w:pPr>
      <w:r w:rsidDel="00000000" w:rsidR="00000000" w:rsidRPr="00000000">
        <w:rPr>
          <w:sz w:val="20"/>
          <w:szCs w:val="20"/>
          <w:highlight w:val="white"/>
          <w:rtl w:val="0"/>
        </w:rPr>
        <w:t xml:space="preserve">Students watch “It’s Our Water: Water Quality” to learn the procedures for measuring water quality, answering questions as they 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Lab: </w:t>
      </w:r>
    </w:p>
    <w:p w:rsidR="00000000" w:rsidDel="00000000" w:rsidP="00000000" w:rsidRDefault="00000000" w:rsidRPr="00000000">
      <w:pPr>
        <w:contextualSpacing w:val="0"/>
      </w:pPr>
      <w:r w:rsidDel="00000000" w:rsidR="00000000" w:rsidRPr="00000000">
        <w:rPr>
          <w:sz w:val="20"/>
          <w:szCs w:val="20"/>
          <w:highlight w:val="white"/>
          <w:rtl w:val="0"/>
        </w:rPr>
        <w:t xml:space="preserve">Students decide which water quality indicators they would like to investigate in their lab groups.  They will go to the on-campus creek to test their indicators using probes or chemical tests depending on materials available.  Teacher will send Remind texts to students to help them keep track of time available and remind of proper procedures.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Once they have their data, they will then upload their data to Google Sheets to share with other members of the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Then they will write up a lab report using the pooled data to answer their question and post it on Google Drive to receive peer feedback.</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